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部分</w:t>
      </w:r>
      <w:r>
        <w:rPr>
          <w:rFonts w:hint="eastAsia" w:ascii="方正小标宋简体" w:hAnsi="方正小标宋简体" w:eastAsia="方正小标宋简体" w:cs="方正小标宋简体"/>
          <w:color w:val="auto"/>
          <w:sz w:val="44"/>
          <w:szCs w:val="44"/>
          <w:lang w:eastAsia="zh-CN"/>
        </w:rPr>
        <w:t>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auto"/>
          <w:sz w:val="44"/>
          <w:szCs w:val="44"/>
        </w:rPr>
      </w:pPr>
    </w:p>
    <w:p>
      <w:pPr>
        <w:spacing w:line="640" w:lineRule="exact"/>
        <w:ind w:firstLine="592" w:firstLineChars="200"/>
        <w:rPr>
          <w:rFonts w:ascii="Times New Roman" w:hAnsi="Times New Roman" w:eastAsia="黑体" w:cs="Times New Roman"/>
          <w:color w:val="auto"/>
          <w:spacing w:val="-12"/>
          <w:sz w:val="32"/>
          <w:szCs w:val="32"/>
        </w:rPr>
      </w:pPr>
      <w:r>
        <w:rPr>
          <w:rFonts w:hint="eastAsia" w:eastAsia="黑体"/>
          <w:color w:val="auto"/>
          <w:spacing w:val="-12"/>
          <w:sz w:val="32"/>
          <w:szCs w:val="32"/>
          <w:lang w:val="en-US" w:eastAsia="zh-CN"/>
        </w:rPr>
        <w:t>一、</w:t>
      </w:r>
      <w:r>
        <w:rPr>
          <w:rFonts w:ascii="Times New Roman" w:hAnsi="Times New Roman" w:eastAsia="黑体" w:cs="Times New Roman"/>
          <w:color w:val="auto"/>
          <w:spacing w:val="-12"/>
          <w:sz w:val="32"/>
          <w:szCs w:val="32"/>
        </w:rPr>
        <w:t>恩诺沙星</w:t>
      </w:r>
    </w:p>
    <w:p>
      <w:pPr>
        <w:spacing w:line="594"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恩诺沙星属于氟喹诺酮类药物，是一类人工合成的广谱抗菌药，用于治疗动物的皮肤感染、呼吸道感染等，是动物专属用药。</w:t>
      </w:r>
      <w:r>
        <w:rPr>
          <w:rFonts w:hint="eastAsia" w:ascii="Times New Roman" w:hAnsi="Times New Roman" w:eastAsia="仿宋_GB2312" w:cs="Times New Roman"/>
          <w:color w:val="auto"/>
          <w:sz w:val="32"/>
          <w:szCs w:val="32"/>
          <w:lang w:val="en-US" w:eastAsia="zh-CN"/>
        </w:rPr>
        <w:t>鱼</w:t>
      </w:r>
      <w:r>
        <w:rPr>
          <w:rFonts w:ascii="Times New Roman" w:hAnsi="Times New Roman" w:eastAsia="仿宋_GB2312" w:cs="Times New Roman"/>
          <w:color w:val="auto"/>
          <w:sz w:val="32"/>
          <w:szCs w:val="32"/>
        </w:rPr>
        <w:t>中恩诺沙星超标</w:t>
      </w:r>
      <w:r>
        <w:rPr>
          <w:rFonts w:hint="eastAsia" w:ascii="Times New Roman" w:hAnsi="Times New Roman" w:eastAsia="仿宋_GB2312" w:cs="Times New Roman"/>
          <w:color w:val="auto"/>
          <w:sz w:val="32"/>
          <w:szCs w:val="32"/>
        </w:rPr>
        <w:t>的原因，</w:t>
      </w:r>
      <w:r>
        <w:rPr>
          <w:rFonts w:ascii="Times New Roman" w:hAnsi="Times New Roman" w:eastAsia="仿宋_GB2312" w:cs="Times New Roman"/>
          <w:color w:val="auto"/>
          <w:sz w:val="32"/>
          <w:szCs w:val="32"/>
        </w:rPr>
        <w:t>可能是养殖户在养殖过程中违规使用相关兽药。摄入恩诺沙星超标的食品，可能引起头晕、头痛、睡眠不良、胃肠道不适等症状，甚至还可能引起肝损害。</w:t>
      </w:r>
    </w:p>
    <w:p>
      <w:pPr>
        <w:spacing w:line="594" w:lineRule="exact"/>
        <w:ind w:firstLine="592" w:firstLineChars="200"/>
        <w:textAlignment w:val="baseline"/>
        <w:rPr>
          <w:rFonts w:hint="eastAsia" w:ascii="Times New Roman" w:hAnsi="Times New Roman" w:eastAsia="黑体" w:cs="Times New Roman"/>
          <w:color w:val="auto"/>
          <w:sz w:val="32"/>
          <w:szCs w:val="32"/>
          <w:lang w:val="en-US" w:eastAsia="zh-CN"/>
        </w:rPr>
      </w:pPr>
      <w:r>
        <w:rPr>
          <w:rFonts w:hint="eastAsia" w:eastAsia="黑体"/>
          <w:color w:val="auto"/>
          <w:spacing w:val="-12"/>
          <w:sz w:val="32"/>
          <w:szCs w:val="32"/>
          <w:lang w:val="en-US" w:eastAsia="zh-CN"/>
        </w:rPr>
        <w:t>二、</w:t>
      </w:r>
      <w:r>
        <w:rPr>
          <w:rFonts w:hint="eastAsia" w:ascii="Times New Roman" w:hAnsi="Times New Roman" w:eastAsia="黑体" w:cs="Times New Roman"/>
          <w:color w:val="auto"/>
          <w:sz w:val="32"/>
          <w:szCs w:val="32"/>
          <w:lang w:val="en-US" w:eastAsia="zh-CN"/>
        </w:rPr>
        <w:t>菌落总数</w:t>
      </w:r>
    </w:p>
    <w:p>
      <w:pPr>
        <w:numPr>
          <w:ilvl w:val="0"/>
          <w:numId w:val="0"/>
        </w:numPr>
        <w:spacing w:line="600" w:lineRule="exact"/>
        <w:ind w:firstLine="640" w:firstLineChars="200"/>
        <w:rPr>
          <w:rFonts w:hint="eastAsia" w:ascii="Times New Roman" w:hAnsi="Times New Roman" w:eastAsia="黑体" w:cs="Times New Roman"/>
          <w:color w:val="auto"/>
          <w:sz w:val="32"/>
          <w:szCs w:val="32"/>
          <w:lang w:val="en-US" w:eastAsia="zh-CN"/>
        </w:rPr>
      </w:pPr>
      <w:r>
        <w:rPr>
          <w:rFonts w:hint="eastAsia" w:ascii="仿宋_GB2312" w:hAnsi="ˎ̥" w:eastAsia="仿宋_GB2312" w:cs="Arial"/>
          <w:color w:val="auto"/>
          <w:sz w:val="32"/>
          <w:szCs w:val="32"/>
        </w:rPr>
        <w:t>菌落总数是指示性微生物指标，并非致病菌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r>
        <w:rPr>
          <w:rFonts w:hint="eastAsia" w:ascii="仿宋_GB2312" w:hAnsi="ˎ̥" w:eastAsia="仿宋_GB2312" w:cs="Arial"/>
          <w:color w:val="auto"/>
          <w:sz w:val="32"/>
          <w:szCs w:val="32"/>
          <w:lang w:val="en-US" w:eastAsia="zh-CN"/>
        </w:rPr>
        <w:t>。</w:t>
      </w:r>
    </w:p>
    <w:p>
      <w:pPr>
        <w:spacing w:line="594" w:lineRule="exact"/>
        <w:ind w:firstLine="640" w:firstLineChars="200"/>
        <w:textAlignment w:val="baseline"/>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镉是食</w:t>
      </w:r>
      <w:r>
        <w:rPr>
          <w:rFonts w:hint="eastAsia" w:ascii="仿宋_GB2312" w:eastAsia="仿宋_GB2312"/>
          <w:color w:val="auto"/>
          <w:sz w:val="32"/>
          <w:szCs w:val="32"/>
          <w:lang w:val="en-US" w:eastAsia="zh-CN"/>
        </w:rPr>
        <w:t>品</w:t>
      </w:r>
      <w:r>
        <w:rPr>
          <w:rFonts w:hint="eastAsia" w:ascii="仿宋_GB2312" w:eastAsia="仿宋_GB2312"/>
          <w:color w:val="auto"/>
          <w:sz w:val="32"/>
          <w:szCs w:val="32"/>
        </w:rPr>
        <w:t>中最常见的污染重金属元素之一，联合国环境规划署(DNFP)和国际职业卫生重金属委员会将镉列入重点研究的环境污染物，世界卫生组织(WHO)则将其作为优先研究的食品污染物。《食品安全国家标准 食品中污染物限量》中规定</w:t>
      </w:r>
      <w:r>
        <w:rPr>
          <w:rFonts w:hint="eastAsia" w:ascii="仿宋_GB2312" w:eastAsia="仿宋_GB2312"/>
          <w:color w:val="auto"/>
          <w:sz w:val="32"/>
          <w:szCs w:val="32"/>
          <w:lang w:val="en-US" w:eastAsia="zh-CN"/>
        </w:rPr>
        <w:t>水产品</w:t>
      </w:r>
      <w:r>
        <w:rPr>
          <w:rFonts w:hint="eastAsia" w:ascii="仿宋_GB2312" w:eastAsia="仿宋_GB2312"/>
          <w:color w:val="auto"/>
          <w:sz w:val="32"/>
          <w:szCs w:val="32"/>
        </w:rPr>
        <w:t>中镉的限量为≤0.5mg/kg。镉对人体的危害主要是慢性蓄积性，长期大量摄入镉含量超标的食品可能导致肾和骨骼损伤等。</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酒精度</w:t>
      </w:r>
    </w:p>
    <w:p>
      <w:pPr>
        <w:spacing w:line="594"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rPr>
        <w:t>酒精度又叫酒度，是指在20℃时，100毫升酒中含有乙醇（酒精）的毫升数，即体积（容量）的百分数。酒精度是白酒的质量指标，《酱香型白酒》（GB/T 26760—2011）、《清香型白酒》GB/T 10781.2—2006）中规定，酒精度实测值与产品标签明示要求允许差为±1.0%vol，其含量应符合相关要求。酒精度未达到产品标签明示要求的原因，可能是包装不严密造成酒精挥发；还可能是企业用低度酒冒充高度酒</w:t>
      </w:r>
      <w:r>
        <w:rPr>
          <w:rFonts w:hint="eastAsia" w:ascii="Times New Roman" w:hAnsi="Times New Roman" w:eastAsia="仿宋_GB2312"/>
          <w:color w:val="auto"/>
          <w:sz w:val="32"/>
          <w:szCs w:val="32"/>
        </w:rPr>
        <w:t>。</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kern w:val="0"/>
          <w:sz w:val="32"/>
          <w:szCs w:val="32"/>
          <w:lang w:eastAsia="zh-CN"/>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大肠菌群</w:t>
      </w:r>
    </w:p>
    <w:p>
      <w:pPr>
        <w:keepNext w:val="0"/>
        <w:keepLines w:val="0"/>
        <w:widowControl/>
        <w:suppressLineNumbers w:val="0"/>
        <w:ind w:firstLine="640" w:firstLineChars="200"/>
        <w:jc w:val="left"/>
        <w:rPr>
          <w:rFonts w:hint="eastAsia" w:ascii="仿宋_GB2312" w:eastAsia="仿宋_GB2312"/>
          <w:sz w:val="32"/>
          <w:szCs w:val="32"/>
        </w:rPr>
      </w:pPr>
      <w:r>
        <w:rPr>
          <w:rFonts w:hint="eastAsia" w:ascii="仿宋_GB2312" w:eastAsia="仿宋_GB2312"/>
          <w:color w:val="auto"/>
          <w:sz w:val="32"/>
          <w:szCs w:val="32"/>
        </w:rPr>
        <w:t>大肠菌群是国内外通用的食品污染常用指示菌之一。食品中检出大肠菌</w:t>
      </w:r>
      <w:r>
        <w:rPr>
          <w:rFonts w:hint="eastAsia" w:ascii="仿宋_GB2312" w:eastAsia="仿宋_GB2312"/>
          <w:sz w:val="32"/>
          <w:szCs w:val="32"/>
        </w:rPr>
        <w:t>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pPr>
        <w:spacing w:line="594" w:lineRule="exact"/>
        <w:ind w:firstLine="640" w:firstLineChars="200"/>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阴离子合成洗涤剂</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阴离子合成洗涤剂，即我们日常生活中经常用到的洗衣粉、洗洁精、洗衣液、肥皂等洗涤剂的主要成分，其主要成分十二烷基磺酸钠，是一种低毒物质，在消毒企业中广泛使用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0"/>
        </w:numPr>
        <w:spacing w:line="600" w:lineRule="exact"/>
        <w:ind w:firstLine="640" w:firstLineChars="200"/>
        <w:rPr>
          <w:rFonts w:hint="eastAsia" w:eastAsia="黑体"/>
          <w:color w:val="auto"/>
          <w:spacing w:val="-12"/>
          <w:sz w:val="32"/>
          <w:szCs w:val="32"/>
          <w:lang w:val="en-US" w:eastAsia="zh-CN"/>
        </w:rPr>
      </w:pPr>
      <w:r>
        <w:rPr>
          <w:rFonts w:hint="eastAsia" w:ascii="黑体" w:hAnsi="黑体" w:eastAsia="黑体" w:cs="Times New Roman"/>
          <w:color w:val="auto"/>
          <w:sz w:val="32"/>
          <w:szCs w:val="32"/>
          <w:lang w:val="en-US" w:eastAsia="zh-CN"/>
        </w:rPr>
        <w:t>七</w:t>
      </w:r>
      <w:r>
        <w:rPr>
          <w:rFonts w:hint="eastAsia" w:ascii="黑体" w:hAnsi="黑体" w:eastAsia="黑体" w:cs="Times New Roman"/>
          <w:color w:val="auto"/>
          <w:sz w:val="32"/>
          <w:szCs w:val="32"/>
          <w:lang w:eastAsia="zh-CN"/>
        </w:rPr>
        <w:t>、</w:t>
      </w:r>
      <w:r>
        <w:rPr>
          <w:rFonts w:hint="eastAsia" w:eastAsia="黑体"/>
          <w:color w:val="auto"/>
          <w:spacing w:val="-12"/>
          <w:sz w:val="32"/>
          <w:szCs w:val="32"/>
          <w:lang w:val="en-US" w:eastAsia="zh-CN"/>
        </w:rPr>
        <w:t>苯甲酸及其钠盐(以苯甲酸计)</w:t>
      </w:r>
    </w:p>
    <w:p>
      <w:pPr>
        <w:ind w:firstLine="640" w:firstLineChars="200"/>
        <w:rPr>
          <w:rFonts w:hint="eastAsia" w:ascii="仿宋_GB2312" w:eastAsia="仿宋_GB2312"/>
          <w:color w:val="auto"/>
          <w:sz w:val="32"/>
          <w:szCs w:val="32"/>
        </w:rPr>
      </w:pPr>
      <w:r>
        <w:rPr>
          <w:rFonts w:hint="eastAsia" w:ascii="仿宋_GB2312" w:hAnsi="宋体" w:eastAsia="仿宋_GB2312"/>
          <w:color w:val="auto"/>
          <w:kern w:val="0"/>
          <w:sz w:val="32"/>
          <w:szCs w:val="32"/>
        </w:rPr>
        <w:t>苯甲酸及其钠盐是食品工业中常见的一种防腐保鲜剂，对霉菌、酵母和细菌有较好的抑制作用</w:t>
      </w:r>
      <w:r>
        <w:rPr>
          <w:rFonts w:hint="eastAsia" w:ascii="仿宋_GB2312" w:hAnsi="宋体" w:eastAsia="仿宋_GB2312"/>
          <w:color w:val="auto"/>
          <w:spacing w:val="-20"/>
          <w:kern w:val="0"/>
          <w:sz w:val="32"/>
          <w:szCs w:val="32"/>
        </w:rPr>
        <w:t>。</w:t>
      </w:r>
      <w:r>
        <w:rPr>
          <w:rFonts w:hint="eastAsia" w:ascii="仿宋_GB2312" w:hAnsi="宋体" w:eastAsia="仿宋_GB2312"/>
          <w:color w:val="auto"/>
          <w:kern w:val="0"/>
          <w:sz w:val="32"/>
          <w:szCs w:val="32"/>
        </w:rPr>
        <w:t>苯甲酸及其钠盐的安全性较高，少量苯甲酸对人体无毒害，可随尿液排出体外，在人体内不会蓄积。若长期过量食入苯甲酸超标的食品可能会对肝脏功能产生一定影响。</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、过氧化值</w:t>
      </w:r>
    </w:p>
    <w:p>
      <w:pPr>
        <w:spacing w:line="600" w:lineRule="exact"/>
        <w:ind w:firstLine="640" w:firstLineChars="200"/>
        <w:rPr>
          <w:rFonts w:ascii="仿宋_GB2312" w:eastAsia="仿宋_GB2312"/>
          <w:sz w:val="32"/>
          <w:szCs w:val="32"/>
        </w:rPr>
      </w:pPr>
      <w:r>
        <w:rPr>
          <w:rFonts w:ascii="仿宋_GB2312" w:hAnsi="宋体" w:eastAsia="仿宋_GB2312"/>
          <w:kern w:val="0"/>
          <w:sz w:val="32"/>
          <w:szCs w:val="32"/>
        </w:rPr>
        <w:t>过氧化值主要反映</w:t>
      </w:r>
      <w:r>
        <w:rPr>
          <w:rFonts w:hint="eastAsia" w:ascii="仿宋_GB2312" w:hAnsi="宋体" w:eastAsia="仿宋_GB2312"/>
          <w:kern w:val="0"/>
          <w:sz w:val="32"/>
          <w:szCs w:val="32"/>
        </w:rPr>
        <w:t>食品中</w:t>
      </w:r>
      <w:r>
        <w:rPr>
          <w:rFonts w:ascii="仿宋_GB2312" w:hAnsi="宋体" w:eastAsia="仿宋_GB2312"/>
          <w:kern w:val="0"/>
          <w:sz w:val="32"/>
          <w:szCs w:val="32"/>
        </w:rPr>
        <w:t>油脂是否氧化变质</w:t>
      </w:r>
      <w:r>
        <w:rPr>
          <w:rFonts w:hint="eastAsia" w:ascii="仿宋_GB2312" w:hAnsi="宋体" w:eastAsia="仿宋_GB2312"/>
          <w:kern w:val="0"/>
          <w:sz w:val="32"/>
          <w:szCs w:val="32"/>
        </w:rPr>
        <w:t>，</w:t>
      </w:r>
      <w:r>
        <w:rPr>
          <w:rFonts w:ascii="仿宋_GB2312" w:hAnsi="宋体" w:eastAsia="仿宋_GB2312"/>
          <w:kern w:val="0"/>
          <w:sz w:val="32"/>
          <w:szCs w:val="32"/>
        </w:rPr>
        <w:t>随着油脂氧化，过氧化值会逐步升高</w:t>
      </w:r>
      <w:r>
        <w:rPr>
          <w:rFonts w:hint="eastAsia" w:ascii="仿宋_GB2312" w:hAnsi="宋体" w:eastAsia="仿宋_GB2312"/>
          <w:kern w:val="0"/>
          <w:sz w:val="32"/>
          <w:szCs w:val="32"/>
        </w:rPr>
        <w:t>。</w:t>
      </w:r>
      <w:r>
        <w:rPr>
          <w:rFonts w:ascii="仿宋_GB2312" w:eastAsia="仿宋_GB2312"/>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kern w:val="0"/>
          <w:sz w:val="32"/>
          <w:szCs w:val="32"/>
        </w:rPr>
        <w:t>过氧化值一般不会对人体的健康产生损害，但严重时会导致肠胃不适、腹泻等症状。</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ascii="黑体" w:hAnsi="黑体" w:eastAsia="黑体"/>
          <w:color w:val="auto"/>
          <w:sz w:val="32"/>
          <w:szCs w:val="32"/>
          <w:lang w:val="en-US" w:eastAsia="zh-CN"/>
        </w:rPr>
      </w:pPr>
      <w:r>
        <w:rPr>
          <w:rFonts w:hint="eastAsia" w:eastAsia="黑体"/>
          <w:color w:val="auto"/>
          <w:spacing w:val="-12"/>
          <w:sz w:val="32"/>
          <w:szCs w:val="32"/>
          <w:lang w:val="en-US" w:eastAsia="zh-CN"/>
        </w:rPr>
        <w:t>九、</w:t>
      </w:r>
      <w:r>
        <w:rPr>
          <w:rFonts w:hint="eastAsia" w:ascii="黑体" w:hAnsi="黑体" w:eastAsia="黑体"/>
          <w:color w:val="auto"/>
          <w:sz w:val="32"/>
          <w:szCs w:val="32"/>
          <w:lang w:val="en-US" w:eastAsia="zh-CN"/>
        </w:rPr>
        <w:t>霉菌</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spacing w:line="600" w:lineRule="exact"/>
        <w:ind w:firstLine="640" w:firstLineChars="200"/>
        <w:rPr>
          <w:rFonts w:eastAsia="仿宋_GB2312"/>
          <w:sz w:val="32"/>
          <w:szCs w:val="32"/>
        </w:rPr>
      </w:pPr>
      <w:r>
        <w:rPr>
          <w:rFonts w:hint="eastAsia" w:ascii="黑体" w:hAnsi="黑体" w:eastAsia="黑体"/>
          <w:sz w:val="32"/>
          <w:szCs w:val="32"/>
          <w:lang w:val="en-US" w:eastAsia="zh-CN"/>
        </w:rPr>
        <w:t>十</w:t>
      </w:r>
      <w:r>
        <w:rPr>
          <w:rFonts w:hint="eastAsia" w:ascii="黑体" w:hAnsi="黑体" w:eastAsia="黑体"/>
          <w:sz w:val="32"/>
          <w:szCs w:val="32"/>
        </w:rPr>
        <w:t>、铅</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铅为有害金属元素，主要通过环境污染带入保健食品原料，某些原料对铅的富集能力较强。铅超标的原因，可能是生产企业对原料质量把关不严，使用了铅含量超标的原料，或生产加工环境不符合要求，由生产设备迁移入产品等导致。</w:t>
      </w:r>
    </w:p>
    <w:p>
      <w:pPr>
        <w:spacing w:line="600" w:lineRule="exact"/>
        <w:ind w:firstLine="640" w:firstLineChars="200"/>
        <w:rPr>
          <w:rFonts w:hint="eastAsia" w:eastAsia="黑体"/>
          <w:sz w:val="32"/>
          <w:szCs w:val="32"/>
          <w:lang w:eastAsia="zh-CN"/>
        </w:rPr>
      </w:pPr>
      <w:r>
        <w:rPr>
          <w:rFonts w:hint="eastAsia" w:ascii="黑体" w:hAnsi="黑体" w:eastAsia="黑体"/>
          <w:sz w:val="32"/>
          <w:szCs w:val="32"/>
          <w:lang w:val="en-US" w:eastAsia="zh-CN"/>
        </w:rPr>
        <w:t>十一</w:t>
      </w:r>
      <w:r>
        <w:rPr>
          <w:rFonts w:hint="eastAsia" w:ascii="黑体" w:hAnsi="黑体" w:eastAsia="黑体"/>
          <w:sz w:val="32"/>
          <w:szCs w:val="32"/>
        </w:rPr>
        <w:t>、</w:t>
      </w:r>
      <w:r>
        <w:rPr>
          <w:rFonts w:hint="eastAsia" w:ascii="黑体" w:hAnsi="黑体" w:eastAsia="黑体"/>
          <w:sz w:val="32"/>
          <w:szCs w:val="32"/>
          <w:lang w:val="en-US" w:eastAsia="zh-CN"/>
        </w:rPr>
        <w:t>克百威</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克百威是一种广谱、高效、低残留、高毒性的氨基甲酸酯类杀虫、杀螨、杀线虫剂，具有内吸、触杀、胃毒作用，并有一定的杀卵作用。《食品安全国家标准食品中农药最大残留限量》中规定，克百威在豆类蔬菜和叶菜类蔬菜中的最大残留限量均为0.02mg/kg。克百威不易降解，容易造成环境污染。少量的农药残留不会引起人体急性中毒，但长期食用农药残留超标的食品，对</w:t>
      </w:r>
      <w:bookmarkStart w:id="0" w:name="_GoBack"/>
      <w:bookmarkEnd w:id="0"/>
      <w:r>
        <w:rPr>
          <w:rFonts w:hint="default" w:ascii="仿宋_GB2312" w:eastAsia="仿宋_GB2312"/>
          <w:color w:val="auto"/>
          <w:sz w:val="32"/>
          <w:szCs w:val="32"/>
          <w:lang w:val="en-US" w:eastAsia="zh-CN"/>
        </w:rPr>
        <w:t>人体健康有一定影响。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374F84"/>
    <w:rsid w:val="0D4279C5"/>
    <w:rsid w:val="0D852F3F"/>
    <w:rsid w:val="0DE12CCF"/>
    <w:rsid w:val="0E284B04"/>
    <w:rsid w:val="0EC12409"/>
    <w:rsid w:val="0F751D38"/>
    <w:rsid w:val="0F8E03D8"/>
    <w:rsid w:val="0FA90066"/>
    <w:rsid w:val="0FC01C62"/>
    <w:rsid w:val="1034205B"/>
    <w:rsid w:val="104362FC"/>
    <w:rsid w:val="107C1AA5"/>
    <w:rsid w:val="11F95E33"/>
    <w:rsid w:val="12F708C4"/>
    <w:rsid w:val="13C00084"/>
    <w:rsid w:val="14FB2159"/>
    <w:rsid w:val="153E37EC"/>
    <w:rsid w:val="155E31D5"/>
    <w:rsid w:val="15F30177"/>
    <w:rsid w:val="164271B3"/>
    <w:rsid w:val="16C74C86"/>
    <w:rsid w:val="16CC5D75"/>
    <w:rsid w:val="16E15A77"/>
    <w:rsid w:val="172A0F96"/>
    <w:rsid w:val="17BC2306"/>
    <w:rsid w:val="18165D76"/>
    <w:rsid w:val="187D413F"/>
    <w:rsid w:val="18B93A69"/>
    <w:rsid w:val="18CE1A06"/>
    <w:rsid w:val="19580406"/>
    <w:rsid w:val="19D1085A"/>
    <w:rsid w:val="1A6251F7"/>
    <w:rsid w:val="1A8D7F9B"/>
    <w:rsid w:val="1ACE2642"/>
    <w:rsid w:val="1B0616C5"/>
    <w:rsid w:val="1BAD4A7C"/>
    <w:rsid w:val="1C157453"/>
    <w:rsid w:val="1C1845BD"/>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048E5"/>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C243C54"/>
    <w:rsid w:val="2C414036"/>
    <w:rsid w:val="2D7D65C0"/>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C07791D"/>
    <w:rsid w:val="3C52405A"/>
    <w:rsid w:val="3C87360C"/>
    <w:rsid w:val="3D625FAB"/>
    <w:rsid w:val="3D7846F0"/>
    <w:rsid w:val="3D8F3232"/>
    <w:rsid w:val="3DDA184A"/>
    <w:rsid w:val="3E3A3BD1"/>
    <w:rsid w:val="3E793D02"/>
    <w:rsid w:val="3E974FD9"/>
    <w:rsid w:val="3F944EF2"/>
    <w:rsid w:val="40787187"/>
    <w:rsid w:val="40B86FDC"/>
    <w:rsid w:val="40D0460A"/>
    <w:rsid w:val="40F91F4F"/>
    <w:rsid w:val="4167249D"/>
    <w:rsid w:val="41D76D12"/>
    <w:rsid w:val="420E6C2D"/>
    <w:rsid w:val="42400E64"/>
    <w:rsid w:val="425665EF"/>
    <w:rsid w:val="426A0D65"/>
    <w:rsid w:val="43842684"/>
    <w:rsid w:val="43C70ADF"/>
    <w:rsid w:val="44F63D12"/>
    <w:rsid w:val="45B97969"/>
    <w:rsid w:val="46243376"/>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565800"/>
    <w:rsid w:val="50C17233"/>
    <w:rsid w:val="51896A13"/>
    <w:rsid w:val="51FD239C"/>
    <w:rsid w:val="52941F38"/>
    <w:rsid w:val="52A6769D"/>
    <w:rsid w:val="53DD4918"/>
    <w:rsid w:val="5473169E"/>
    <w:rsid w:val="54C904D3"/>
    <w:rsid w:val="550115C8"/>
    <w:rsid w:val="554D75AB"/>
    <w:rsid w:val="55515C48"/>
    <w:rsid w:val="55BE0029"/>
    <w:rsid w:val="566F178F"/>
    <w:rsid w:val="583D6A55"/>
    <w:rsid w:val="58C52A1E"/>
    <w:rsid w:val="5900754B"/>
    <w:rsid w:val="591702CA"/>
    <w:rsid w:val="59203A01"/>
    <w:rsid w:val="59A56ED4"/>
    <w:rsid w:val="5AF17BBB"/>
    <w:rsid w:val="5B7936AC"/>
    <w:rsid w:val="5BDC6E44"/>
    <w:rsid w:val="5C6258A4"/>
    <w:rsid w:val="5C6607D4"/>
    <w:rsid w:val="5CF357D6"/>
    <w:rsid w:val="5E3C6DCB"/>
    <w:rsid w:val="5E82604C"/>
    <w:rsid w:val="5E9F7D04"/>
    <w:rsid w:val="5EB3567B"/>
    <w:rsid w:val="5FB4017C"/>
    <w:rsid w:val="5FF86B48"/>
    <w:rsid w:val="616D5BEF"/>
    <w:rsid w:val="62106968"/>
    <w:rsid w:val="62733EE5"/>
    <w:rsid w:val="62A23EF9"/>
    <w:rsid w:val="62E64A8D"/>
    <w:rsid w:val="637B6589"/>
    <w:rsid w:val="63E519B6"/>
    <w:rsid w:val="63E60C8E"/>
    <w:rsid w:val="645F7C77"/>
    <w:rsid w:val="648F5B34"/>
    <w:rsid w:val="64BA3CE8"/>
    <w:rsid w:val="65660390"/>
    <w:rsid w:val="6655217A"/>
    <w:rsid w:val="66F73F16"/>
    <w:rsid w:val="67734C92"/>
    <w:rsid w:val="67C1146A"/>
    <w:rsid w:val="67DF1954"/>
    <w:rsid w:val="67E22ABE"/>
    <w:rsid w:val="681044FB"/>
    <w:rsid w:val="681A5C55"/>
    <w:rsid w:val="686B67ED"/>
    <w:rsid w:val="6A7367C6"/>
    <w:rsid w:val="6B0A631F"/>
    <w:rsid w:val="6B2F57E8"/>
    <w:rsid w:val="6B3B7A45"/>
    <w:rsid w:val="6C2A5933"/>
    <w:rsid w:val="6C532497"/>
    <w:rsid w:val="6C6A3D48"/>
    <w:rsid w:val="6D262A1C"/>
    <w:rsid w:val="6ED77804"/>
    <w:rsid w:val="70433045"/>
    <w:rsid w:val="71236AF0"/>
    <w:rsid w:val="72050BDB"/>
    <w:rsid w:val="72084E58"/>
    <w:rsid w:val="72C44654"/>
    <w:rsid w:val="731C59A6"/>
    <w:rsid w:val="740B7597"/>
    <w:rsid w:val="75A57FA1"/>
    <w:rsid w:val="76077A0F"/>
    <w:rsid w:val="76C43BAF"/>
    <w:rsid w:val="77100CAA"/>
    <w:rsid w:val="77450FC0"/>
    <w:rsid w:val="7746130E"/>
    <w:rsid w:val="7802718C"/>
    <w:rsid w:val="78516857"/>
    <w:rsid w:val="787917F5"/>
    <w:rsid w:val="78941FDE"/>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8">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2020-12-07T03:10:09Z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