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2" w:lineRule="exact"/>
        <w:jc w:val="left"/>
        <w:textAlignment w:val="auto"/>
        <w:rPr>
          <w:rFonts w:hint="default" w:ascii="Times New Roman" w:hAnsi="Times New Roman" w:eastAsia="方正小标宋_GBK" w:cs="Times New Roman"/>
          <w:b w:val="0"/>
          <w:bCs/>
          <w:color w:val="000000" w:themeColor="text1"/>
          <w:sz w:val="32"/>
          <w:szCs w:val="32"/>
        </w:rPr>
      </w:pPr>
      <w:r>
        <w:rPr>
          <w:rFonts w:hint="default" w:ascii="Times New Roman" w:hAnsi="Times New Roman" w:eastAsia="方正小标宋_GBK" w:cs="Times New Roman"/>
          <w:b w:val="0"/>
          <w:bCs/>
          <w:color w:val="000000" w:themeColor="text1"/>
          <w:sz w:val="32"/>
          <w:szCs w:val="32"/>
        </w:rPr>
        <w:t>附件1</w:t>
      </w:r>
    </w:p>
    <w:p>
      <w:pPr>
        <w:keepNext w:val="0"/>
        <w:keepLines w:val="0"/>
        <w:pageBreakBefore w:val="0"/>
        <w:widowControl w:val="0"/>
        <w:suppressAutoHyphens/>
        <w:kinsoku/>
        <w:wordWrap/>
        <w:overflowPunct/>
        <w:topLinePunct w:val="0"/>
        <w:autoSpaceDE/>
        <w:autoSpaceDN/>
        <w:bidi w:val="0"/>
        <w:adjustRightInd w:val="0"/>
        <w:snapToGrid w:val="0"/>
        <w:spacing w:line="582" w:lineRule="exact"/>
        <w:jc w:val="center"/>
        <w:textAlignment w:val="auto"/>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部分不合格项目的小知识</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可能是企业未按要求严格控制生产加工过程的卫生条件，也可能与产品包装密封不严或储运条件不当等有关。</w:t>
      </w:r>
    </w:p>
    <w:p>
      <w:pPr>
        <w:keepNext w:val="0"/>
        <w:keepLines w:val="0"/>
        <w:pageBreakBefore w:val="0"/>
        <w:widowControl w:val="0"/>
        <w:kinsoku/>
        <w:wordWrap/>
        <w:overflowPunct/>
        <w:topLinePunct w:val="0"/>
        <w:autoSpaceDE/>
        <w:autoSpaceDN/>
        <w:bidi w:val="0"/>
        <w:spacing w:line="582" w:lineRule="exact"/>
        <w:ind w:firstLine="592" w:firstLineChars="200"/>
        <w:textAlignment w:val="auto"/>
        <w:rPr>
          <w:rFonts w:hint="eastAsia" w:eastAsia="黑体"/>
          <w:color w:val="auto"/>
          <w:spacing w:val="-12"/>
          <w:sz w:val="32"/>
          <w:szCs w:val="32"/>
          <w:lang w:val="en-US" w:eastAsia="zh-CN"/>
        </w:rPr>
      </w:pPr>
      <w:r>
        <w:rPr>
          <w:rFonts w:hint="eastAsia" w:eastAsia="黑体"/>
          <w:color w:val="auto"/>
          <w:spacing w:val="-12"/>
          <w:sz w:val="32"/>
          <w:szCs w:val="32"/>
          <w:lang w:val="en-US" w:eastAsia="zh-CN"/>
        </w:rPr>
        <w:t>二、酒精度</w:t>
      </w:r>
    </w:p>
    <w:p>
      <w:pPr>
        <w:keepNext w:val="0"/>
        <w:keepLines w:val="0"/>
        <w:pageBreakBefore w:val="0"/>
        <w:widowControl w:val="0"/>
        <w:kinsoku/>
        <w:wordWrap/>
        <w:overflowPunct/>
        <w:topLinePunct w:val="0"/>
        <w:autoSpaceDE/>
        <w:autoSpaceDN/>
        <w:bidi w:val="0"/>
        <w:spacing w:line="582" w:lineRule="exact"/>
        <w:ind w:firstLine="640" w:firstLineChars="200"/>
        <w:textAlignment w:val="auto"/>
        <w:rPr>
          <w:rFonts w:hint="default"/>
          <w:lang w:val="en-US" w:eastAsia="zh-CN"/>
        </w:rPr>
      </w:pPr>
      <w:r>
        <w:rPr>
          <w:rFonts w:hint="eastAsia" w:ascii="Times New Roman" w:hAnsi="Times New Roman" w:eastAsia="方正仿宋_GBK" w:cs="Times New Roman"/>
          <w:sz w:val="32"/>
          <w:szCs w:val="32"/>
        </w:rPr>
        <w:t>酒精度又叫酒度，是指在20℃时，100毫升酒中含有乙醇（酒精）的毫升数，即体积（容量）的百分数。酒精度未达到产品标签明示要求的原因，可能是包装不严密造成酒精挥发；还可能是企业用低度酒冒充高度酒。</w:t>
      </w:r>
    </w:p>
    <w:p>
      <w:pPr>
        <w:keepNext w:val="0"/>
        <w:keepLines w:val="0"/>
        <w:pageBreakBefore w:val="0"/>
        <w:widowControl w:val="0"/>
        <w:kinsoku/>
        <w:wordWrap/>
        <w:overflowPunct/>
        <w:topLinePunct w:val="0"/>
        <w:autoSpaceDE/>
        <w:autoSpaceDN/>
        <w:bidi w:val="0"/>
        <w:spacing w:line="582"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过氧化值主要反映油脂的被氧化程度，是油脂酸败的早期指标。食用过氧化值超标的食品一般不会对人体健康造成损害，但长期食用严重超标的食品可能导致肠胃不适、腹泻等。过氧化值（以脂肪计）检测值超标的原因，可能是产品用油已经变质，也可能是原料中的脂肪已经被氧化，还可能与产品储存条件控制不当有关。</w:t>
      </w:r>
    </w:p>
    <w:p>
      <w:pPr>
        <w:keepNext w:val="0"/>
        <w:keepLines w:val="0"/>
        <w:pageBreakBefore w:val="0"/>
        <w:widowControl w:val="0"/>
        <w:kinsoku/>
        <w:wordWrap/>
        <w:overflowPunct/>
        <w:topLinePunct w:val="0"/>
        <w:autoSpaceDE/>
        <w:autoSpaceDN/>
        <w:bidi w:val="0"/>
        <w:spacing w:line="582" w:lineRule="exact"/>
        <w:ind w:firstLine="640" w:firstLineChars="200"/>
        <w:textAlignment w:val="auto"/>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lang w:val="en-US" w:eastAsia="zh-CN"/>
        </w:rPr>
        <w:t>、呋喃唑酮代谢物</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呋喃唑酮是硝基呋喃类抗菌药，具有抗菌谱广等特点。硝基呋喃类原型药在生物体内代谢迅速，其代谢物和蛋白质结合后稳定，故检测其代谢物来反映硝基呋喃类药物的残留状况。长期大量食用检出呋喃唑酮代谢物的食品，可能在人体内蓄积，引起恶心、呕吐、腹泻、头痛、头晕等症状。《食品动物中禁止使用的药品及其他化合物清单》（农业农村部公告 第250号）中规定，呋喃唑酮为食品动物中禁止使用的药品（在动物性食品中不得检出）。昂刺鱼中检出呋喃唑酮代谢物的原因，可能是在养殖过程中违规使用。</w:t>
      </w:r>
    </w:p>
    <w:p>
      <w:pPr>
        <w:keepNext w:val="0"/>
        <w:keepLines w:val="0"/>
        <w:pageBreakBefore w:val="0"/>
        <w:widowControl w:val="0"/>
        <w:kinsoku/>
        <w:wordWrap/>
        <w:overflowPunct/>
        <w:topLinePunct w:val="0"/>
        <w:autoSpaceDE/>
        <w:autoSpaceDN/>
        <w:bidi w:val="0"/>
        <w:spacing w:line="582"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lang w:val="en-US" w:eastAsia="zh-CN"/>
        </w:rPr>
        <w:t>、镉（以Cd计）</w:t>
      </w:r>
    </w:p>
    <w:p>
      <w:pPr>
        <w:keepNext w:val="0"/>
        <w:keepLines w:val="0"/>
        <w:pageBreakBefore w:val="0"/>
        <w:widowControl w:val="0"/>
        <w:kinsoku/>
        <w:wordWrap/>
        <w:overflowPunct/>
        <w:topLinePunct w:val="0"/>
        <w:autoSpaceDE/>
        <w:autoSpaceDN/>
        <w:bidi w:val="0"/>
        <w:spacing w:line="582"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镉（以Cd计）是一种蓄积性的重金属元素。长期食用镉（以Cd计）超标的食品，可能对肾脏、肝脏和骨骼造成损害，还可能影响免疫系统，甚至可能对儿童高级神经活动有损害。</w:t>
      </w:r>
      <w:r>
        <w:rPr>
          <w:rFonts w:hint="eastAsia" w:ascii="Times New Roman" w:hAnsi="Times New Roman" w:eastAsia="方正仿宋_GBK" w:cs="Times New Roman"/>
          <w:sz w:val="32"/>
          <w:szCs w:val="32"/>
          <w:lang w:val="en-US" w:eastAsia="zh-CN"/>
        </w:rPr>
        <w:t>百合</w:t>
      </w:r>
      <w:r>
        <w:rPr>
          <w:rFonts w:hint="default" w:ascii="Times New Roman" w:hAnsi="Times New Roman" w:eastAsia="方正仿宋_GBK" w:cs="Times New Roman"/>
          <w:sz w:val="32"/>
          <w:szCs w:val="32"/>
          <w:lang w:val="en-US" w:eastAsia="zh-CN"/>
        </w:rPr>
        <w:t>中镉（以Cd计）超标的原因，可能是在生长过程中富集了环境中的镉元素。</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七、防腐剂混合使用时各自用量占其最大使用量的比例之和</w:t>
      </w:r>
    </w:p>
    <w:p>
      <w:pPr>
        <w:pStyle w:val="2"/>
        <w:keepNext w:val="0"/>
        <w:keepLines w:val="0"/>
        <w:pageBreakBefore w:val="0"/>
        <w:widowControl w:val="0"/>
        <w:kinsoku/>
        <w:wordWrap/>
        <w:overflowPunct/>
        <w:topLinePunct w:val="0"/>
        <w:autoSpaceDN/>
        <w:bidi w:val="0"/>
        <w:spacing w:after="0" w:line="582" w:lineRule="exact"/>
        <w:jc w:val="both"/>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防腐剂是常见的食品添加剂，指天然或合成的化学成分，用于延缓或抑制由微生物引起的食品腐败变质。长期食用防腐剂超标的食品会对人体健康造成损害。《食品安全国家标准 食品添加剂使用标准》（GB 2760—2014）中规定，防腐剂在混合使用时各自用量占其最大使用量的比例之和不应超过1。防腐剂混合使用时各自用量占其最大使用量的比例之和检测值超标的原因，可能是生产企业在生产加工过程中未严格控制各防腐剂的用量。</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八、山梨酸及其钾盐（以山梨酸计）</w:t>
      </w:r>
    </w:p>
    <w:p>
      <w:pPr>
        <w:pStyle w:val="31"/>
        <w:keepNext w:val="0"/>
        <w:keepLines w:val="0"/>
        <w:pageBreakBefore w:val="0"/>
        <w:widowControl w:val="0"/>
        <w:kinsoku/>
        <w:wordWrap/>
        <w:overflowPunct/>
        <w:topLinePunct w:val="0"/>
        <w:autoSpaceDE w:val="0"/>
        <w:autoSpaceDN/>
        <w:bidi w:val="0"/>
        <w:spacing w:line="582" w:lineRule="exact"/>
        <w:ind w:firstLine="64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山梨酸及其钾盐抗菌性强，防腐效果好，是目前应用非常广泛的食品防腐剂。长期食用山梨酸及其钾盐超标的食品，可能对肝脏、肾脏、骨骼生长造成危害。豆制品中检出山梨酸及其钾盐（以山梨酸计）的原因，可能是企业为延长产品保质期</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或者弥补产品生产过程中卫生条件不佳而使用。</w:t>
      </w:r>
    </w:p>
    <w:p>
      <w:pPr>
        <w:keepNext w:val="0"/>
        <w:keepLines w:val="0"/>
        <w:pageBreakBefore w:val="0"/>
        <w:widowControl w:val="0"/>
        <w:numPr>
          <w:ilvl w:val="255"/>
          <w:numId w:val="0"/>
        </w:numPr>
        <w:kinsoku/>
        <w:wordWrap/>
        <w:overflowPunct/>
        <w:topLinePunct w:val="0"/>
        <w:autoSpaceDE w:val="0"/>
        <w:autoSpaceDN/>
        <w:bidi w:val="0"/>
        <w:spacing w:line="582" w:lineRule="exact"/>
        <w:ind w:firstLine="640" w:firstLineChars="200"/>
        <w:textAlignment w:val="auto"/>
        <w:rPr>
          <w:rFonts w:hint="eastAsia" w:ascii="Times New Roman" w:hAnsi="Times New Roman" w:eastAsia="黑体"/>
          <w:spacing w:val="0"/>
          <w:sz w:val="32"/>
          <w:szCs w:val="32"/>
        </w:rPr>
      </w:pPr>
      <w:r>
        <w:rPr>
          <w:rFonts w:hint="eastAsia" w:ascii="Times New Roman" w:hAnsi="Times New Roman" w:eastAsia="黑体"/>
          <w:spacing w:val="0"/>
          <w:sz w:val="32"/>
          <w:szCs w:val="32"/>
        </w:rPr>
        <w:t>十、</w:t>
      </w:r>
      <w:bookmarkStart w:id="0" w:name="_Toc7129"/>
      <w:bookmarkStart w:id="1" w:name="_Toc36836034"/>
      <w:bookmarkStart w:id="2" w:name="_Toc34927186"/>
      <w:bookmarkStart w:id="3" w:name="_Toc467583412"/>
      <w:bookmarkStart w:id="4" w:name="_Toc30395"/>
      <w:bookmarkStart w:id="5" w:name="_Toc51169108"/>
      <w:r>
        <w:rPr>
          <w:rFonts w:hint="eastAsia" w:ascii="Times New Roman" w:hAnsi="Times New Roman" w:eastAsia="黑体"/>
          <w:spacing w:val="0"/>
          <w:sz w:val="32"/>
          <w:szCs w:val="32"/>
        </w:rPr>
        <w:t>苯甲酸</w:t>
      </w:r>
      <w:bookmarkEnd w:id="0"/>
      <w:bookmarkEnd w:id="1"/>
      <w:bookmarkEnd w:id="2"/>
      <w:bookmarkEnd w:id="3"/>
      <w:bookmarkEnd w:id="4"/>
      <w:bookmarkEnd w:id="5"/>
      <w:r>
        <w:rPr>
          <w:rFonts w:hint="eastAsia" w:ascii="Times New Roman" w:hAnsi="Times New Roman" w:eastAsia="黑体"/>
          <w:spacing w:val="0"/>
          <w:sz w:val="32"/>
          <w:szCs w:val="32"/>
        </w:rPr>
        <w:t>及其钠盐（以苯甲酸计）</w:t>
      </w:r>
    </w:p>
    <w:p>
      <w:pPr>
        <w:keepNext w:val="0"/>
        <w:keepLines w:val="0"/>
        <w:pageBreakBefore w:val="0"/>
        <w:widowControl w:val="0"/>
        <w:kinsoku/>
        <w:wordWrap/>
        <w:overflowPunct/>
        <w:topLinePunct w:val="0"/>
        <w:autoSpaceDN/>
        <w:bidi w:val="0"/>
        <w:spacing w:line="582"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苯甲酸及其钠盐是食品工业中常用的一种防腐剂，对霉菌、酵母和细菌有较好的抑制作用。长期食用苯甲酸及其钠盐超标的食品，可能造成肝脏积累性中毒，危害肝脏健康。</w:t>
      </w:r>
      <w:r>
        <w:rPr>
          <w:rFonts w:hint="eastAsia" w:ascii="Times New Roman" w:hAnsi="Times New Roman" w:eastAsia="方正仿宋_GBK" w:cs="Times New Roman"/>
          <w:sz w:val="32"/>
          <w:szCs w:val="32"/>
          <w:lang w:val="en-US" w:eastAsia="zh-CN"/>
        </w:rPr>
        <w:t>糕点</w:t>
      </w:r>
      <w:r>
        <w:rPr>
          <w:rFonts w:hint="default" w:ascii="Times New Roman" w:hAnsi="Times New Roman" w:eastAsia="方正仿宋_GBK" w:cs="Times New Roman"/>
          <w:sz w:val="32"/>
          <w:szCs w:val="32"/>
        </w:rPr>
        <w:t>中苯甲酸及其钠盐（以苯甲酸计）检测值超标的原因，可能是生产企业为延长产品保质期，或者弥补产品生产过程卫生条件不佳而</w:t>
      </w:r>
      <w:bookmarkStart w:id="6" w:name="_GoBack"/>
      <w:bookmarkEnd w:id="6"/>
      <w:r>
        <w:rPr>
          <w:rFonts w:hint="default" w:ascii="Times New Roman" w:hAnsi="Times New Roman" w:eastAsia="方正仿宋_GBK" w:cs="Times New Roman"/>
          <w:sz w:val="32"/>
          <w:szCs w:val="32"/>
        </w:rPr>
        <w:t>使用。</w:t>
      </w:r>
    </w:p>
    <w:p>
      <w:pPr>
        <w:spacing w:line="594" w:lineRule="exact"/>
        <w:ind w:firstLine="640" w:firstLineChars="200"/>
        <w:rPr>
          <w:rFonts w:hint="eastAsia" w:ascii="黑体" w:hAnsi="黑体" w:eastAsia="黑体"/>
          <w:spacing w:val="0"/>
          <w:sz w:val="32"/>
          <w:szCs w:val="32"/>
        </w:rPr>
      </w:pPr>
      <w:r>
        <w:rPr>
          <w:rFonts w:hint="eastAsia" w:ascii="黑体" w:hAnsi="黑体" w:eastAsia="黑体"/>
          <w:spacing w:val="0"/>
          <w:sz w:val="32"/>
          <w:szCs w:val="32"/>
          <w:lang w:val="en-US" w:eastAsia="zh-CN"/>
        </w:rPr>
        <w:t>十一</w:t>
      </w:r>
      <w:r>
        <w:rPr>
          <w:rFonts w:hint="eastAsia" w:ascii="黑体" w:hAnsi="黑体" w:eastAsia="黑体"/>
          <w:spacing w:val="0"/>
          <w:sz w:val="32"/>
          <w:szCs w:val="32"/>
        </w:rPr>
        <w:t>、霉菌</w:t>
      </w:r>
    </w:p>
    <w:p>
      <w:pPr>
        <w:keepNext w:val="0"/>
        <w:keepLines w:val="0"/>
        <w:pageBreakBefore w:val="0"/>
        <w:widowControl w:val="0"/>
        <w:kinsoku/>
        <w:wordWrap/>
        <w:overflowPunct/>
        <w:topLinePunct w:val="0"/>
        <w:autoSpaceDN/>
        <w:bidi w:val="0"/>
        <w:spacing w:line="582"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霉菌是评价食品卫生质量的指示性指标。食品中霉菌数是指食品检样经过处理，在一定条件下培养后，计数所得</w:t>
      </w:r>
      <w:r>
        <w:rPr>
          <w:rFonts w:hint="default" w:ascii="Times New Roman" w:hAnsi="Times New Roman" w:eastAsia="方正仿宋_GBK" w:cs="Times New Roman"/>
          <w:sz w:val="32"/>
          <w:szCs w:val="32"/>
        </w:rPr>
        <w:t>1g</w:t>
      </w:r>
      <w:r>
        <w:rPr>
          <w:rFonts w:hint="eastAsia" w:ascii="Times New Roman" w:hAnsi="Times New Roman" w:eastAsia="方正仿宋_GBK" w:cs="Times New Roman"/>
          <w:sz w:val="32"/>
          <w:szCs w:val="32"/>
        </w:rPr>
        <w:t>或</w:t>
      </w:r>
      <w:r>
        <w:rPr>
          <w:rFonts w:hint="default" w:ascii="Times New Roman" w:hAnsi="Times New Roman" w:eastAsia="方正仿宋_GBK" w:cs="Times New Roman"/>
          <w:sz w:val="32"/>
          <w:szCs w:val="32"/>
        </w:rPr>
        <w:t>1mL</w:t>
      </w:r>
      <w:r>
        <w:rPr>
          <w:rFonts w:hint="eastAsia" w:ascii="Times New Roman" w:hAnsi="Times New Roman" w:eastAsia="方正仿宋_GBK" w:cs="Times New Roman"/>
          <w:sz w:val="32"/>
          <w:szCs w:val="32"/>
        </w:rPr>
        <w:t>检样中所形成的霉菌菌落数。如果食品中的霉菌严重超标，将会破坏食品的营养成分，使食品失去食用价值，还可能产生霉菌毒素；长期食用霉菌超标的食品，可能危害人体健康。开心果（烘炒类）中霉菌数超标的原因，可能是原料或包装材料受到霉菌污染，也可能是产品在生产加工过程中卫生条件控制不到位，还可能与产品储运条件不当有关。</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十二</w:t>
      </w:r>
      <w:r>
        <w:rPr>
          <w:rFonts w:hint="default" w:ascii="Times New Roman" w:hAnsi="Times New Roman" w:eastAsia="方正黑体_GBK" w:cs="Times New Roman"/>
          <w:sz w:val="32"/>
          <w:szCs w:val="32"/>
          <w:lang w:val="en-US" w:eastAsia="zh-CN"/>
        </w:rPr>
        <w:t>、大肠菌群</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jc w:val="both"/>
        <w:textAlignment w:val="auto"/>
        <w:rPr>
          <w:rFonts w:hint="default"/>
          <w:lang w:val="en-US" w:eastAsia="zh-CN"/>
        </w:rPr>
      </w:pPr>
      <w:r>
        <w:rPr>
          <w:rFonts w:hint="default" w:ascii="Times New Roman" w:hAnsi="Times New Roman" w:eastAsia="方正仿宋_GBK" w:cs="Times New Roman"/>
          <w:sz w:val="32"/>
          <w:szCs w:val="32"/>
          <w:lang w:val="en-US" w:eastAsia="zh-CN"/>
        </w:rPr>
        <w:t>大肠菌群是国内外通用的食品污染常用指示菌之一。食品中大肠菌群不合格，说明食品存在卫生质量缺陷，提示该</w:t>
      </w:r>
      <w:r>
        <w:rPr>
          <w:rFonts w:hint="eastAsia" w:ascii="Times New Roman" w:hAnsi="Times New Roman" w:eastAsia="方正仿宋_GBK" w:cs="Times New Roman"/>
          <w:sz w:val="32"/>
          <w:szCs w:val="32"/>
          <w:lang w:val="en-US" w:eastAsia="zh-CN"/>
        </w:rPr>
        <w:t>样</w:t>
      </w:r>
      <w:r>
        <w:rPr>
          <w:rFonts w:hint="default" w:ascii="Times New Roman" w:hAnsi="Times New Roman" w:eastAsia="方正仿宋_GBK" w:cs="Times New Roman"/>
          <w:sz w:val="32"/>
          <w:szCs w:val="32"/>
          <w:lang w:val="en-US" w:eastAsia="zh-CN"/>
        </w:rPr>
        <w:t>品存在被肠道致病菌污染的可能，对人体健康具有潜在危害，尤其对老人、小孩的危害更大。餐饮具大肠菌群超标的原因，可能是包装材料受污染，或在生产过程中产品受到人员、工具器具等生产设备、环境污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92C523-8E65-476D-B92D-85EFBDB7A7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embedRegular r:id="rId2" w:fontKey="{C304212B-F753-4576-BF58-015DEE8A90A7}"/>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3" w:fontKey="{E869CAD6-32D5-41C1-B45F-725055E242E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C73150A8-F1FE-4824-B10E-39960A954AB3}"/>
  </w:font>
  <w:font w:name="方正小标宋简体">
    <w:panose1 w:val="03000509000000000000"/>
    <w:charset w:val="86"/>
    <w:family w:val="script"/>
    <w:pitch w:val="default"/>
    <w:sig w:usb0="00000001" w:usb1="080E0000" w:usb2="00000000" w:usb3="00000000" w:csb0="00040000" w:csb1="00000000"/>
    <w:embedRegular r:id="rId5" w:fontKey="{552D68AA-6A0B-4623-A4EA-13E5578C5A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AxMmRmNjM0MDI5OTkxNWEwZDM3YWJiN2RjYjhhZmUifQ=="/>
  </w:docVars>
  <w:rsids>
    <w:rsidRoot w:val="00507955"/>
    <w:rsid w:val="00004AF7"/>
    <w:rsid w:val="0001200F"/>
    <w:rsid w:val="000877D6"/>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4B48CF"/>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7240DE"/>
    <w:rsid w:val="01BF015D"/>
    <w:rsid w:val="01DD0873"/>
    <w:rsid w:val="0216268F"/>
    <w:rsid w:val="02317036"/>
    <w:rsid w:val="025445EA"/>
    <w:rsid w:val="02A446D8"/>
    <w:rsid w:val="02D02C5A"/>
    <w:rsid w:val="02F2196A"/>
    <w:rsid w:val="02F930A9"/>
    <w:rsid w:val="03045CF1"/>
    <w:rsid w:val="0370464D"/>
    <w:rsid w:val="03AB0997"/>
    <w:rsid w:val="03CD7816"/>
    <w:rsid w:val="03E03A02"/>
    <w:rsid w:val="04002C85"/>
    <w:rsid w:val="048A2F7D"/>
    <w:rsid w:val="04A4082E"/>
    <w:rsid w:val="050A47E5"/>
    <w:rsid w:val="05150AE6"/>
    <w:rsid w:val="05356F50"/>
    <w:rsid w:val="053D7F74"/>
    <w:rsid w:val="05694001"/>
    <w:rsid w:val="05B075F0"/>
    <w:rsid w:val="06093262"/>
    <w:rsid w:val="068A23ED"/>
    <w:rsid w:val="0691681F"/>
    <w:rsid w:val="06B11FA5"/>
    <w:rsid w:val="07386B65"/>
    <w:rsid w:val="074B4166"/>
    <w:rsid w:val="07503655"/>
    <w:rsid w:val="0783041B"/>
    <w:rsid w:val="07C72BDA"/>
    <w:rsid w:val="08361A52"/>
    <w:rsid w:val="088B736D"/>
    <w:rsid w:val="08D46702"/>
    <w:rsid w:val="08FA6E92"/>
    <w:rsid w:val="090D03C8"/>
    <w:rsid w:val="09161662"/>
    <w:rsid w:val="0935389D"/>
    <w:rsid w:val="09613572"/>
    <w:rsid w:val="09765B98"/>
    <w:rsid w:val="098168D4"/>
    <w:rsid w:val="099C29CD"/>
    <w:rsid w:val="09D07A4E"/>
    <w:rsid w:val="09D20502"/>
    <w:rsid w:val="09E0572E"/>
    <w:rsid w:val="0A2E733D"/>
    <w:rsid w:val="0A4011CE"/>
    <w:rsid w:val="0A856C30"/>
    <w:rsid w:val="0AD171EA"/>
    <w:rsid w:val="0B2A121D"/>
    <w:rsid w:val="0B443F79"/>
    <w:rsid w:val="0B484641"/>
    <w:rsid w:val="0B505CFE"/>
    <w:rsid w:val="0BD14C97"/>
    <w:rsid w:val="0C156BC9"/>
    <w:rsid w:val="0C2D7460"/>
    <w:rsid w:val="0C686E73"/>
    <w:rsid w:val="0CCE6341"/>
    <w:rsid w:val="0D23171E"/>
    <w:rsid w:val="0D2B60D6"/>
    <w:rsid w:val="0D2F72AA"/>
    <w:rsid w:val="0D4279C5"/>
    <w:rsid w:val="0D4E4FC5"/>
    <w:rsid w:val="0D852F3F"/>
    <w:rsid w:val="0E284B04"/>
    <w:rsid w:val="0E6117BC"/>
    <w:rsid w:val="0E6A4FCB"/>
    <w:rsid w:val="0E9B0FBC"/>
    <w:rsid w:val="0EC12409"/>
    <w:rsid w:val="0F8E03D8"/>
    <w:rsid w:val="0FC01C62"/>
    <w:rsid w:val="101F29C4"/>
    <w:rsid w:val="10385BE7"/>
    <w:rsid w:val="10390BE8"/>
    <w:rsid w:val="105C1C05"/>
    <w:rsid w:val="105E41AB"/>
    <w:rsid w:val="107C1AA5"/>
    <w:rsid w:val="1091246B"/>
    <w:rsid w:val="10AD241C"/>
    <w:rsid w:val="10BC26C3"/>
    <w:rsid w:val="112F4831"/>
    <w:rsid w:val="116457F1"/>
    <w:rsid w:val="11F95E33"/>
    <w:rsid w:val="11FE0272"/>
    <w:rsid w:val="12563039"/>
    <w:rsid w:val="12675480"/>
    <w:rsid w:val="12937D4E"/>
    <w:rsid w:val="12F708C4"/>
    <w:rsid w:val="135073F9"/>
    <w:rsid w:val="141E7EDA"/>
    <w:rsid w:val="14FB2159"/>
    <w:rsid w:val="153E37EC"/>
    <w:rsid w:val="15545B7C"/>
    <w:rsid w:val="155E31D5"/>
    <w:rsid w:val="15AB53B7"/>
    <w:rsid w:val="15CB7495"/>
    <w:rsid w:val="15F15749"/>
    <w:rsid w:val="15F30177"/>
    <w:rsid w:val="16001DC1"/>
    <w:rsid w:val="16004C16"/>
    <w:rsid w:val="162426F1"/>
    <w:rsid w:val="164271B3"/>
    <w:rsid w:val="166923CF"/>
    <w:rsid w:val="1684478E"/>
    <w:rsid w:val="16AF57F3"/>
    <w:rsid w:val="16C74C86"/>
    <w:rsid w:val="16E15A77"/>
    <w:rsid w:val="16EA49EA"/>
    <w:rsid w:val="170C1690"/>
    <w:rsid w:val="172456C4"/>
    <w:rsid w:val="175F7099"/>
    <w:rsid w:val="17687A4B"/>
    <w:rsid w:val="17A915FE"/>
    <w:rsid w:val="17BC2306"/>
    <w:rsid w:val="18102E74"/>
    <w:rsid w:val="187D413F"/>
    <w:rsid w:val="188A64B9"/>
    <w:rsid w:val="18CE1A06"/>
    <w:rsid w:val="18E50EFF"/>
    <w:rsid w:val="190F5AEF"/>
    <w:rsid w:val="19207712"/>
    <w:rsid w:val="19404D95"/>
    <w:rsid w:val="19D1085A"/>
    <w:rsid w:val="19DA6C0E"/>
    <w:rsid w:val="19FE255B"/>
    <w:rsid w:val="1A6251F7"/>
    <w:rsid w:val="1A7B3BAB"/>
    <w:rsid w:val="1A9D3FCD"/>
    <w:rsid w:val="1AA91059"/>
    <w:rsid w:val="1ACE2642"/>
    <w:rsid w:val="1BAC2C7B"/>
    <w:rsid w:val="1BAD4A7C"/>
    <w:rsid w:val="1BB02E55"/>
    <w:rsid w:val="1BB90E2F"/>
    <w:rsid w:val="1BC976E2"/>
    <w:rsid w:val="1C1845BD"/>
    <w:rsid w:val="1CB27E9B"/>
    <w:rsid w:val="1D0F5ED6"/>
    <w:rsid w:val="1D7012FD"/>
    <w:rsid w:val="1DAD3FFF"/>
    <w:rsid w:val="1DAD7B3B"/>
    <w:rsid w:val="1DEA52D0"/>
    <w:rsid w:val="1DFD7567"/>
    <w:rsid w:val="1DFF41B9"/>
    <w:rsid w:val="1E15361A"/>
    <w:rsid w:val="1E4F57F9"/>
    <w:rsid w:val="1E6E28E3"/>
    <w:rsid w:val="1E9F236D"/>
    <w:rsid w:val="1EA42F2E"/>
    <w:rsid w:val="1ED35DB8"/>
    <w:rsid w:val="1EE4148B"/>
    <w:rsid w:val="1F1473B1"/>
    <w:rsid w:val="1F50331B"/>
    <w:rsid w:val="1F512493"/>
    <w:rsid w:val="1F5128A6"/>
    <w:rsid w:val="1F5949A7"/>
    <w:rsid w:val="1F9725BB"/>
    <w:rsid w:val="1FBA587F"/>
    <w:rsid w:val="1FC678BD"/>
    <w:rsid w:val="1FCA0F84"/>
    <w:rsid w:val="20280DAC"/>
    <w:rsid w:val="20542ED4"/>
    <w:rsid w:val="206770AC"/>
    <w:rsid w:val="20732975"/>
    <w:rsid w:val="207F2166"/>
    <w:rsid w:val="209E7837"/>
    <w:rsid w:val="20CC3254"/>
    <w:rsid w:val="20DD5D1B"/>
    <w:rsid w:val="20FB2967"/>
    <w:rsid w:val="20FD17BE"/>
    <w:rsid w:val="21296D82"/>
    <w:rsid w:val="215B4492"/>
    <w:rsid w:val="21A54D73"/>
    <w:rsid w:val="21EF72E6"/>
    <w:rsid w:val="227B2998"/>
    <w:rsid w:val="229D2982"/>
    <w:rsid w:val="22A63465"/>
    <w:rsid w:val="22BF0461"/>
    <w:rsid w:val="22DF1FFB"/>
    <w:rsid w:val="239D0E6B"/>
    <w:rsid w:val="23B42F6F"/>
    <w:rsid w:val="23F57AFC"/>
    <w:rsid w:val="23FA0237"/>
    <w:rsid w:val="240E7ECE"/>
    <w:rsid w:val="241E014F"/>
    <w:rsid w:val="243576FD"/>
    <w:rsid w:val="246833F2"/>
    <w:rsid w:val="24B03174"/>
    <w:rsid w:val="24B573DE"/>
    <w:rsid w:val="24CF34BC"/>
    <w:rsid w:val="24E44373"/>
    <w:rsid w:val="24EE4448"/>
    <w:rsid w:val="251B58FF"/>
    <w:rsid w:val="25381017"/>
    <w:rsid w:val="25481A61"/>
    <w:rsid w:val="25915938"/>
    <w:rsid w:val="25951FC5"/>
    <w:rsid w:val="259F170D"/>
    <w:rsid w:val="25A92365"/>
    <w:rsid w:val="260360CD"/>
    <w:rsid w:val="2617072A"/>
    <w:rsid w:val="261F7110"/>
    <w:rsid w:val="264D464E"/>
    <w:rsid w:val="26A0668D"/>
    <w:rsid w:val="26A33BB8"/>
    <w:rsid w:val="26AB6C21"/>
    <w:rsid w:val="27332D86"/>
    <w:rsid w:val="27727CA4"/>
    <w:rsid w:val="27BF0623"/>
    <w:rsid w:val="27EE7B89"/>
    <w:rsid w:val="27F74C72"/>
    <w:rsid w:val="282B3666"/>
    <w:rsid w:val="28523597"/>
    <w:rsid w:val="28600ED5"/>
    <w:rsid w:val="28AA5AAB"/>
    <w:rsid w:val="28B659A6"/>
    <w:rsid w:val="28BE18CF"/>
    <w:rsid w:val="28E51ADB"/>
    <w:rsid w:val="28F72F97"/>
    <w:rsid w:val="290E4770"/>
    <w:rsid w:val="2911019A"/>
    <w:rsid w:val="29877500"/>
    <w:rsid w:val="2A066B4A"/>
    <w:rsid w:val="2A0F4184"/>
    <w:rsid w:val="2A367955"/>
    <w:rsid w:val="2AB22B74"/>
    <w:rsid w:val="2AB43502"/>
    <w:rsid w:val="2B083239"/>
    <w:rsid w:val="2B5E72FD"/>
    <w:rsid w:val="2BD17ACF"/>
    <w:rsid w:val="2C3F5D84"/>
    <w:rsid w:val="2CE64BFD"/>
    <w:rsid w:val="2D1F4EB4"/>
    <w:rsid w:val="2D38047F"/>
    <w:rsid w:val="2D3C6A85"/>
    <w:rsid w:val="2D7D65C0"/>
    <w:rsid w:val="2D8E22E6"/>
    <w:rsid w:val="2DE0049D"/>
    <w:rsid w:val="2DFE3C65"/>
    <w:rsid w:val="2E364280"/>
    <w:rsid w:val="2E485BC9"/>
    <w:rsid w:val="2E880189"/>
    <w:rsid w:val="2EB03173"/>
    <w:rsid w:val="2EC036AA"/>
    <w:rsid w:val="2ED92337"/>
    <w:rsid w:val="2EE02088"/>
    <w:rsid w:val="2EEE4150"/>
    <w:rsid w:val="2F621D5A"/>
    <w:rsid w:val="2F7A048D"/>
    <w:rsid w:val="2F9200D3"/>
    <w:rsid w:val="2F932C7B"/>
    <w:rsid w:val="2FA31782"/>
    <w:rsid w:val="2FBD69D2"/>
    <w:rsid w:val="305D7879"/>
    <w:rsid w:val="306174F4"/>
    <w:rsid w:val="30AB51CA"/>
    <w:rsid w:val="30C52F74"/>
    <w:rsid w:val="30E4132A"/>
    <w:rsid w:val="312049B3"/>
    <w:rsid w:val="31390AFB"/>
    <w:rsid w:val="31727237"/>
    <w:rsid w:val="31B04CB9"/>
    <w:rsid w:val="31B23EFF"/>
    <w:rsid w:val="31CE63B5"/>
    <w:rsid w:val="31D71BB7"/>
    <w:rsid w:val="31E4442C"/>
    <w:rsid w:val="31F75EEE"/>
    <w:rsid w:val="320944EF"/>
    <w:rsid w:val="32671426"/>
    <w:rsid w:val="32B12BD0"/>
    <w:rsid w:val="3301198A"/>
    <w:rsid w:val="332130EA"/>
    <w:rsid w:val="33420C1B"/>
    <w:rsid w:val="33B40BD2"/>
    <w:rsid w:val="344C6C50"/>
    <w:rsid w:val="34515C51"/>
    <w:rsid w:val="35135A3C"/>
    <w:rsid w:val="35234E00"/>
    <w:rsid w:val="3558300F"/>
    <w:rsid w:val="35962F57"/>
    <w:rsid w:val="366F23BE"/>
    <w:rsid w:val="36731FE9"/>
    <w:rsid w:val="36970865"/>
    <w:rsid w:val="36DC7414"/>
    <w:rsid w:val="37246F64"/>
    <w:rsid w:val="372F7CA3"/>
    <w:rsid w:val="37975EBC"/>
    <w:rsid w:val="37980617"/>
    <w:rsid w:val="37CC5AA4"/>
    <w:rsid w:val="37D8062F"/>
    <w:rsid w:val="37F96A05"/>
    <w:rsid w:val="380D32E0"/>
    <w:rsid w:val="383060A2"/>
    <w:rsid w:val="38353C2B"/>
    <w:rsid w:val="38642EE5"/>
    <w:rsid w:val="387D4E9B"/>
    <w:rsid w:val="38A97FCE"/>
    <w:rsid w:val="38D96215"/>
    <w:rsid w:val="38EC4654"/>
    <w:rsid w:val="39666407"/>
    <w:rsid w:val="396B6022"/>
    <w:rsid w:val="397630B0"/>
    <w:rsid w:val="39797063"/>
    <w:rsid w:val="39AF2A0A"/>
    <w:rsid w:val="3A40218C"/>
    <w:rsid w:val="3A4867CA"/>
    <w:rsid w:val="3A897F28"/>
    <w:rsid w:val="3AA9213C"/>
    <w:rsid w:val="3AE8273F"/>
    <w:rsid w:val="3AE86AF1"/>
    <w:rsid w:val="3B561D9F"/>
    <w:rsid w:val="3B6949B8"/>
    <w:rsid w:val="3B9E56EE"/>
    <w:rsid w:val="3B9F10A9"/>
    <w:rsid w:val="3BC625F4"/>
    <w:rsid w:val="3BDA441F"/>
    <w:rsid w:val="3BDB4052"/>
    <w:rsid w:val="3C336B2B"/>
    <w:rsid w:val="3C5067EE"/>
    <w:rsid w:val="3C87360C"/>
    <w:rsid w:val="3C9624DD"/>
    <w:rsid w:val="3CB50E22"/>
    <w:rsid w:val="3CCD1900"/>
    <w:rsid w:val="3CE76C47"/>
    <w:rsid w:val="3D1B4412"/>
    <w:rsid w:val="3D625FAB"/>
    <w:rsid w:val="3D6963CE"/>
    <w:rsid w:val="3D8F3232"/>
    <w:rsid w:val="3DBA4E12"/>
    <w:rsid w:val="3DBD4776"/>
    <w:rsid w:val="3DEC2887"/>
    <w:rsid w:val="3DF22993"/>
    <w:rsid w:val="3E3A3BD1"/>
    <w:rsid w:val="3E4E599B"/>
    <w:rsid w:val="3E560570"/>
    <w:rsid w:val="3E793D02"/>
    <w:rsid w:val="3E974FD9"/>
    <w:rsid w:val="3EA47C2D"/>
    <w:rsid w:val="3EDA71BD"/>
    <w:rsid w:val="3F944EF2"/>
    <w:rsid w:val="3FB248A4"/>
    <w:rsid w:val="3FE20CF3"/>
    <w:rsid w:val="3FED3B31"/>
    <w:rsid w:val="40787187"/>
    <w:rsid w:val="40AC1C6B"/>
    <w:rsid w:val="40B86FDC"/>
    <w:rsid w:val="40C66FBA"/>
    <w:rsid w:val="41525759"/>
    <w:rsid w:val="41535863"/>
    <w:rsid w:val="41613F45"/>
    <w:rsid w:val="41744D2D"/>
    <w:rsid w:val="418F562A"/>
    <w:rsid w:val="41D931D7"/>
    <w:rsid w:val="42400E64"/>
    <w:rsid w:val="4246631A"/>
    <w:rsid w:val="424F41F3"/>
    <w:rsid w:val="425665EF"/>
    <w:rsid w:val="426A0D65"/>
    <w:rsid w:val="43A538C3"/>
    <w:rsid w:val="440520A2"/>
    <w:rsid w:val="442336B4"/>
    <w:rsid w:val="442A0898"/>
    <w:rsid w:val="4435643A"/>
    <w:rsid w:val="445D67A1"/>
    <w:rsid w:val="44A24550"/>
    <w:rsid w:val="44AB5470"/>
    <w:rsid w:val="44B20A12"/>
    <w:rsid w:val="44C861BB"/>
    <w:rsid w:val="44F63D12"/>
    <w:rsid w:val="452A1919"/>
    <w:rsid w:val="453E3146"/>
    <w:rsid w:val="4572261B"/>
    <w:rsid w:val="457F44CD"/>
    <w:rsid w:val="45B97969"/>
    <w:rsid w:val="45DA3094"/>
    <w:rsid w:val="463D5D7D"/>
    <w:rsid w:val="465B6EEB"/>
    <w:rsid w:val="46905F1A"/>
    <w:rsid w:val="46E541D5"/>
    <w:rsid w:val="47492C28"/>
    <w:rsid w:val="47685F32"/>
    <w:rsid w:val="477F1996"/>
    <w:rsid w:val="47C5755B"/>
    <w:rsid w:val="47D416E8"/>
    <w:rsid w:val="48220383"/>
    <w:rsid w:val="48DA31FD"/>
    <w:rsid w:val="494214A7"/>
    <w:rsid w:val="494F0557"/>
    <w:rsid w:val="49AB4C86"/>
    <w:rsid w:val="4A06296A"/>
    <w:rsid w:val="4A1C6B9A"/>
    <w:rsid w:val="4A287831"/>
    <w:rsid w:val="4B210C5F"/>
    <w:rsid w:val="4B5049B4"/>
    <w:rsid w:val="4B79106A"/>
    <w:rsid w:val="4B8C27BB"/>
    <w:rsid w:val="4BC137FA"/>
    <w:rsid w:val="4BC93EC7"/>
    <w:rsid w:val="4BE62CCB"/>
    <w:rsid w:val="4C0A657A"/>
    <w:rsid w:val="4C297156"/>
    <w:rsid w:val="4C72455F"/>
    <w:rsid w:val="4C967FAF"/>
    <w:rsid w:val="4CCB074B"/>
    <w:rsid w:val="4D097DF6"/>
    <w:rsid w:val="4D4E0B28"/>
    <w:rsid w:val="4D8A2EE5"/>
    <w:rsid w:val="4D9B4661"/>
    <w:rsid w:val="4E016410"/>
    <w:rsid w:val="4E0B1BC2"/>
    <w:rsid w:val="4E2D698F"/>
    <w:rsid w:val="4E724B63"/>
    <w:rsid w:val="4E8C7012"/>
    <w:rsid w:val="4EC20C3A"/>
    <w:rsid w:val="4EC60FC6"/>
    <w:rsid w:val="4EED2BC8"/>
    <w:rsid w:val="4EF67832"/>
    <w:rsid w:val="4F2E2311"/>
    <w:rsid w:val="4F932387"/>
    <w:rsid w:val="4FAB5F46"/>
    <w:rsid w:val="4FD51D87"/>
    <w:rsid w:val="50163F73"/>
    <w:rsid w:val="502776D3"/>
    <w:rsid w:val="503C6412"/>
    <w:rsid w:val="505D190C"/>
    <w:rsid w:val="50C17233"/>
    <w:rsid w:val="51135289"/>
    <w:rsid w:val="512F7AEA"/>
    <w:rsid w:val="514A2123"/>
    <w:rsid w:val="515F5F80"/>
    <w:rsid w:val="51896A13"/>
    <w:rsid w:val="519340B0"/>
    <w:rsid w:val="51D42A12"/>
    <w:rsid w:val="52190CA4"/>
    <w:rsid w:val="5240187B"/>
    <w:rsid w:val="52941F38"/>
    <w:rsid w:val="534722A1"/>
    <w:rsid w:val="535C275B"/>
    <w:rsid w:val="53B14415"/>
    <w:rsid w:val="53C75190"/>
    <w:rsid w:val="53EF357B"/>
    <w:rsid w:val="5473169E"/>
    <w:rsid w:val="54AB4AB2"/>
    <w:rsid w:val="54B41BB8"/>
    <w:rsid w:val="54D34357"/>
    <w:rsid w:val="55113F42"/>
    <w:rsid w:val="554D75AB"/>
    <w:rsid w:val="55595E08"/>
    <w:rsid w:val="555D2250"/>
    <w:rsid w:val="557E281C"/>
    <w:rsid w:val="55B77587"/>
    <w:rsid w:val="55BE0029"/>
    <w:rsid w:val="55F27D22"/>
    <w:rsid w:val="560805A9"/>
    <w:rsid w:val="562350EE"/>
    <w:rsid w:val="566F178F"/>
    <w:rsid w:val="56736B01"/>
    <w:rsid w:val="56AD316C"/>
    <w:rsid w:val="5726016C"/>
    <w:rsid w:val="578B2E00"/>
    <w:rsid w:val="585E4F3C"/>
    <w:rsid w:val="58727DC0"/>
    <w:rsid w:val="58C52A1E"/>
    <w:rsid w:val="591702CA"/>
    <w:rsid w:val="59203A01"/>
    <w:rsid w:val="59262D7C"/>
    <w:rsid w:val="59C327D2"/>
    <w:rsid w:val="59E93747"/>
    <w:rsid w:val="5A007D61"/>
    <w:rsid w:val="5A163357"/>
    <w:rsid w:val="5A191965"/>
    <w:rsid w:val="5A443DDD"/>
    <w:rsid w:val="5AF17BBB"/>
    <w:rsid w:val="5B515B81"/>
    <w:rsid w:val="5B7936AC"/>
    <w:rsid w:val="5B8B3D37"/>
    <w:rsid w:val="5B9C406B"/>
    <w:rsid w:val="5BCB00FC"/>
    <w:rsid w:val="5BDC6E44"/>
    <w:rsid w:val="5BDF735D"/>
    <w:rsid w:val="5C5E32B4"/>
    <w:rsid w:val="5C6258A4"/>
    <w:rsid w:val="5C9F00AC"/>
    <w:rsid w:val="5CA10316"/>
    <w:rsid w:val="5CC10E22"/>
    <w:rsid w:val="5CCD4F90"/>
    <w:rsid w:val="5D2B49E2"/>
    <w:rsid w:val="5DEA579F"/>
    <w:rsid w:val="5E5477D1"/>
    <w:rsid w:val="5E82604C"/>
    <w:rsid w:val="5EB3567B"/>
    <w:rsid w:val="5EBF21C8"/>
    <w:rsid w:val="5F770FA3"/>
    <w:rsid w:val="5FAC4190"/>
    <w:rsid w:val="5FB4017C"/>
    <w:rsid w:val="5FD0361E"/>
    <w:rsid w:val="5FFF7E8C"/>
    <w:rsid w:val="60027EF1"/>
    <w:rsid w:val="60240AE7"/>
    <w:rsid w:val="60583B0E"/>
    <w:rsid w:val="60A816BA"/>
    <w:rsid w:val="60D9232D"/>
    <w:rsid w:val="61520C06"/>
    <w:rsid w:val="616B7AA3"/>
    <w:rsid w:val="62106968"/>
    <w:rsid w:val="62733EE5"/>
    <w:rsid w:val="62A23EF9"/>
    <w:rsid w:val="62E64A8D"/>
    <w:rsid w:val="63650E55"/>
    <w:rsid w:val="63E51096"/>
    <w:rsid w:val="645F7C77"/>
    <w:rsid w:val="64612BCC"/>
    <w:rsid w:val="647462D8"/>
    <w:rsid w:val="650623C8"/>
    <w:rsid w:val="65A15091"/>
    <w:rsid w:val="65AA3069"/>
    <w:rsid w:val="66524DFC"/>
    <w:rsid w:val="66B96EA8"/>
    <w:rsid w:val="66C043ED"/>
    <w:rsid w:val="66C539A3"/>
    <w:rsid w:val="66F73F16"/>
    <w:rsid w:val="67581134"/>
    <w:rsid w:val="67C1146A"/>
    <w:rsid w:val="67DF1954"/>
    <w:rsid w:val="67E22ABE"/>
    <w:rsid w:val="67F60269"/>
    <w:rsid w:val="680E1188"/>
    <w:rsid w:val="681A5C55"/>
    <w:rsid w:val="686B67ED"/>
    <w:rsid w:val="68AD7102"/>
    <w:rsid w:val="68B5161B"/>
    <w:rsid w:val="68EE197D"/>
    <w:rsid w:val="6951448C"/>
    <w:rsid w:val="696C2C4E"/>
    <w:rsid w:val="69B01F3D"/>
    <w:rsid w:val="6A962F9A"/>
    <w:rsid w:val="6AE76F91"/>
    <w:rsid w:val="6B0A631F"/>
    <w:rsid w:val="6B136C9C"/>
    <w:rsid w:val="6B2F57E8"/>
    <w:rsid w:val="6B530E0B"/>
    <w:rsid w:val="6B67151B"/>
    <w:rsid w:val="6BA37050"/>
    <w:rsid w:val="6C0315E5"/>
    <w:rsid w:val="6C0F37D0"/>
    <w:rsid w:val="6C2A5933"/>
    <w:rsid w:val="6C532497"/>
    <w:rsid w:val="6C6770B8"/>
    <w:rsid w:val="6C6A3D48"/>
    <w:rsid w:val="6CAE458A"/>
    <w:rsid w:val="6DFA31D5"/>
    <w:rsid w:val="6E6E6EA6"/>
    <w:rsid w:val="6E7403AD"/>
    <w:rsid w:val="6ED92998"/>
    <w:rsid w:val="6EE40E94"/>
    <w:rsid w:val="6EEF1D13"/>
    <w:rsid w:val="6F5D0896"/>
    <w:rsid w:val="6F703737"/>
    <w:rsid w:val="6F71413F"/>
    <w:rsid w:val="6F9C03ED"/>
    <w:rsid w:val="6FB05E23"/>
    <w:rsid w:val="6FDC750F"/>
    <w:rsid w:val="70433045"/>
    <w:rsid w:val="705931BC"/>
    <w:rsid w:val="707D2FB4"/>
    <w:rsid w:val="70A16D3E"/>
    <w:rsid w:val="71236AF0"/>
    <w:rsid w:val="71343CD4"/>
    <w:rsid w:val="71636BB6"/>
    <w:rsid w:val="71A911C1"/>
    <w:rsid w:val="722F26B4"/>
    <w:rsid w:val="723B2405"/>
    <w:rsid w:val="72734411"/>
    <w:rsid w:val="727B692A"/>
    <w:rsid w:val="72885E70"/>
    <w:rsid w:val="72C34330"/>
    <w:rsid w:val="72C44654"/>
    <w:rsid w:val="72C67E03"/>
    <w:rsid w:val="72FD175E"/>
    <w:rsid w:val="730B7BD7"/>
    <w:rsid w:val="731C59A6"/>
    <w:rsid w:val="73F41B79"/>
    <w:rsid w:val="73FD71C6"/>
    <w:rsid w:val="74015CE4"/>
    <w:rsid w:val="740B7597"/>
    <w:rsid w:val="74524185"/>
    <w:rsid w:val="74E23555"/>
    <w:rsid w:val="7557416E"/>
    <w:rsid w:val="75736ACE"/>
    <w:rsid w:val="75810E1A"/>
    <w:rsid w:val="75875DA7"/>
    <w:rsid w:val="75910BF0"/>
    <w:rsid w:val="75A57FA1"/>
    <w:rsid w:val="75E31EA6"/>
    <w:rsid w:val="76077A0F"/>
    <w:rsid w:val="761E6838"/>
    <w:rsid w:val="763F278C"/>
    <w:rsid w:val="764B34A7"/>
    <w:rsid w:val="76C43BAF"/>
    <w:rsid w:val="76FB4123"/>
    <w:rsid w:val="77450FC0"/>
    <w:rsid w:val="776F6B4B"/>
    <w:rsid w:val="77E45E27"/>
    <w:rsid w:val="77E57FE6"/>
    <w:rsid w:val="78516857"/>
    <w:rsid w:val="787917F5"/>
    <w:rsid w:val="788C7453"/>
    <w:rsid w:val="78F3068C"/>
    <w:rsid w:val="78FC1BBE"/>
    <w:rsid w:val="792E168A"/>
    <w:rsid w:val="793746D7"/>
    <w:rsid w:val="793F437C"/>
    <w:rsid w:val="79425C88"/>
    <w:rsid w:val="79A7627D"/>
    <w:rsid w:val="79C85C16"/>
    <w:rsid w:val="79E41CD7"/>
    <w:rsid w:val="79FB5304"/>
    <w:rsid w:val="7A27777B"/>
    <w:rsid w:val="7A466358"/>
    <w:rsid w:val="7A697BCE"/>
    <w:rsid w:val="7AF57111"/>
    <w:rsid w:val="7B357F48"/>
    <w:rsid w:val="7B5D2F26"/>
    <w:rsid w:val="7B611C8C"/>
    <w:rsid w:val="7B7721FC"/>
    <w:rsid w:val="7BDC1D61"/>
    <w:rsid w:val="7BDC717B"/>
    <w:rsid w:val="7C0B09E6"/>
    <w:rsid w:val="7C2E3998"/>
    <w:rsid w:val="7C833972"/>
    <w:rsid w:val="7CB160E7"/>
    <w:rsid w:val="7D78758A"/>
    <w:rsid w:val="7DCF0C64"/>
    <w:rsid w:val="7DE60B9B"/>
    <w:rsid w:val="7DF6029C"/>
    <w:rsid w:val="7E4A517A"/>
    <w:rsid w:val="7E7044F2"/>
    <w:rsid w:val="7EA302B2"/>
    <w:rsid w:val="7F0B38FE"/>
    <w:rsid w:val="7F1E2C46"/>
    <w:rsid w:val="7F1F7CDF"/>
    <w:rsid w:val="7F3C6183"/>
    <w:rsid w:val="7F4D5AB1"/>
    <w:rsid w:val="7FAD48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eastAsia="仿宋"/>
      <w:sz w:val="32"/>
      <w:szCs w:val="22"/>
    </w:rPr>
  </w:style>
  <w:style w:type="paragraph" w:styleId="3">
    <w:name w:val="Body Text Indent"/>
    <w:basedOn w:val="1"/>
    <w:qFormat/>
    <w:uiPriority w:val="0"/>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bCs/>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7E7E7E" w:themeColor="text1" w:themeTint="80"/>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7E7E7E" w:themeColor="text1" w:themeTint="80"/>
    </w:rPr>
  </w:style>
  <w:style w:type="character" w:customStyle="1" w:styleId="30">
    <w:name w:val="不明显强调3"/>
    <w:basedOn w:val="12"/>
    <w:qFormat/>
    <w:uiPriority w:val="19"/>
    <w:rPr>
      <w:i/>
      <w:iCs/>
      <w:color w:val="7E7E7E" w:themeColor="text1" w:themeTint="80"/>
    </w:rPr>
  </w:style>
  <w:style w:type="paragraph" w:customStyle="1" w:styleId="31">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1852</Words>
  <Characters>1873</Characters>
  <Lines>15</Lines>
  <Paragraphs>4</Paragraphs>
  <TotalTime>7</TotalTime>
  <ScaleCrop>false</ScaleCrop>
  <LinksUpToDate>false</LinksUpToDate>
  <CharactersWithSpaces>1876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2022-06-07T01:53:22Z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C66E9779F5084B1B96AB2D69E424EA72</vt:lpwstr>
  </property>
  <property fmtid="{D5CDD505-2E9C-101B-9397-08002B2CF9AE}" pid="6" name="commondata">
    <vt:lpwstr>eyJoZGlkIjoiYzAxMmRmNjM0MDI5OTkxNWEwZDM3YWJiN2RjYjhhZmUifQ==</vt:lpwstr>
  </property>
</Properties>
</file>